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F23C0" w14:textId="77777777" w:rsidR="000B7E95" w:rsidRPr="000B7E95" w:rsidRDefault="000B7E95" w:rsidP="00CF6B8E">
      <w:r w:rsidRPr="000B7E95">
        <w:t>La Presse</w:t>
      </w:r>
    </w:p>
    <w:p w14:paraId="74FB6067" w14:textId="77777777" w:rsidR="000B7E95" w:rsidRPr="000B7E95" w:rsidRDefault="000B7E95" w:rsidP="00CF6B8E">
      <w:r w:rsidRPr="000B7E95">
        <w:t>Cahier spécial, samedi 3 septembre 2011, p. X9</w:t>
      </w:r>
    </w:p>
    <w:p w14:paraId="6AAE3F95" w14:textId="77777777" w:rsidR="000B7E95" w:rsidRPr="000B7E95" w:rsidRDefault="008651A8" w:rsidP="00CF6B8E">
      <w:r>
        <w:t>RENTRÉ</w:t>
      </w:r>
      <w:r w:rsidR="000B7E95" w:rsidRPr="000B7E95">
        <w:t xml:space="preserve"> CULTURELLE 2011</w:t>
      </w:r>
      <w:r w:rsidR="00600388">
        <w:t xml:space="preserve"> - </w:t>
      </w:r>
      <w:r w:rsidR="000B7E95" w:rsidRPr="000B7E95">
        <w:t>ARTS VISUELS</w:t>
      </w:r>
    </w:p>
    <w:p w14:paraId="39CA342F" w14:textId="77777777" w:rsidR="000B7E95" w:rsidRPr="000B7E95" w:rsidRDefault="000B7E95" w:rsidP="00CF6B8E">
      <w:r w:rsidRPr="000B7E95">
        <w:t>Inde, mode et architecture italienne</w:t>
      </w:r>
    </w:p>
    <w:p w14:paraId="1D40CEFC" w14:textId="77777777" w:rsidR="000B7E95" w:rsidRPr="000B7E95" w:rsidRDefault="000B7E95" w:rsidP="00CF6B8E">
      <w:r w:rsidRPr="000B7E95">
        <w:t>Sylvie St-Jacques</w:t>
      </w:r>
    </w:p>
    <w:p w14:paraId="5A516034" w14:textId="77777777" w:rsidR="000B7E95" w:rsidRPr="000B7E95" w:rsidRDefault="000B7E95" w:rsidP="00CF6B8E">
      <w:r w:rsidRPr="000B7E95">
        <w:t>Que vous soyez fascinés, par la mode, l'Inde, les peintures de Caillebotte, la sculpture, la photographie, l'histoire de Montréal ou l'architecture italienne, vous aurez une raison d'aller flâner dans les musées cet automne. Aperçu de la programmation.</w:t>
      </w:r>
    </w:p>
    <w:p w14:paraId="7EE48FBE" w14:textId="77777777" w:rsidR="000B7E95" w:rsidRPr="000B7E95" w:rsidRDefault="000B7E95" w:rsidP="00CF6B8E">
      <w:r w:rsidRPr="000B7E95">
        <w:t>Musée des beaux-arts de Montréal</w:t>
      </w:r>
    </w:p>
    <w:p w14:paraId="216B5899" w14:textId="77777777" w:rsidR="000B7E95" w:rsidRPr="000B7E95" w:rsidRDefault="000B7E95" w:rsidP="00CF6B8E">
      <w:r w:rsidRPr="000B7E95">
        <w:t>Les retardataires appréciatifs de mode avant-gardiste ont jusqu'au 2 octobre pour visiter La planète mode de Jean Paul Gaultier. De la rue aux étoiles. Au programme: 140 ensembles et une foule de documents issus de l'imaginaire créatif de "l'enfant terrible de la mode." Des mannequins animés (grâce au concours de la compagnie théâtrale québécoise UBU) font partie de ce parcours qui se veut davantage une installation contemporaine qu'une simple rétrospective de mode.</w:t>
      </w:r>
    </w:p>
    <w:p w14:paraId="2E32A0B4" w14:textId="77777777" w:rsidR="000B7E95" w:rsidRPr="000B7E95" w:rsidRDefault="000B7E95" w:rsidP="00CF6B8E">
      <w:r w:rsidRPr="000B7E95">
        <w:t>Musée national des beaux-arts du Québec</w:t>
      </w:r>
    </w:p>
    <w:p w14:paraId="674BD8EE" w14:textId="77777777" w:rsidR="000B7E95" w:rsidRPr="000B7E95" w:rsidRDefault="00F54279" w:rsidP="00CF6B8E">
      <w:r>
        <w:t xml:space="preserve">La mode ayant le beau </w:t>
      </w:r>
      <w:proofErr w:type="spellStart"/>
      <w:r>
        <w:t>ro</w:t>
      </w:r>
      <w:r w:rsidR="000B7E95" w:rsidRPr="000B7E95">
        <w:t>le</w:t>
      </w:r>
      <w:proofErr w:type="spellEnd"/>
      <w:r w:rsidR="000B7E95" w:rsidRPr="000B7E95">
        <w:t xml:space="preserve"> dans les musées, ces derniers temps - Jean Paul Gaultier au Musée des beaux-arts de Montréal et Alexander McQueen qui a attiré des foules record au </w:t>
      </w:r>
      <w:proofErr w:type="spellStart"/>
      <w:r w:rsidR="000B7E95" w:rsidRPr="000B7E95">
        <w:t>Metropolitan</w:t>
      </w:r>
      <w:proofErr w:type="spellEnd"/>
      <w:r w:rsidR="000B7E95" w:rsidRPr="000B7E95">
        <w:t xml:space="preserve"> Museum of Arts à New York - le Musée national des beaux-arts du Québec présente Steichen. Glamour, mode et célébrités 1923-1937. À compter du 27 octobre (jusqu'au 5 février 2012), on pourra admirer une grande rétrospective de l'</w:t>
      </w:r>
      <w:proofErr w:type="spellStart"/>
      <w:r w:rsidR="000B7E95" w:rsidRPr="000B7E95">
        <w:t>oeuvre</w:t>
      </w:r>
      <w:proofErr w:type="spellEnd"/>
      <w:r w:rsidR="000B7E95" w:rsidRPr="000B7E95">
        <w:t xml:space="preserve"> d'un des photographes les plus prolifiques et influents du XXe siècle, qui a immortalisé les Charlie Chaplin, Winston Churchill, Gary Cooper, Marlene Dietrich et Greta Garbo.</w:t>
      </w:r>
    </w:p>
    <w:p w14:paraId="63CDFD7F" w14:textId="77777777" w:rsidR="000B7E95" w:rsidRPr="000B7E95" w:rsidRDefault="000B7E95" w:rsidP="00CF6B8E">
      <w:r w:rsidRPr="000B7E95">
        <w:t>Du 6 octobre au 8 janvier 2012, le MNBA offre une escapade de la France au temps des impressionnistes avec l'exposition Dans l'intimité des frères Caillebotte. Peintre et photographe. Elle réunira 150 photographies inédites réalisées par Martial et 50 tableaux peints par Gustave Caillebotte.</w:t>
      </w:r>
    </w:p>
    <w:p w14:paraId="7082E593" w14:textId="77777777" w:rsidR="000B7E95" w:rsidRPr="000B7E95" w:rsidRDefault="000B7E95" w:rsidP="00CF6B8E">
      <w:r w:rsidRPr="000B7E95">
        <w:t>Fondation DHC/ART</w:t>
      </w:r>
    </w:p>
    <w:p w14:paraId="68AE1C94" w14:textId="77777777" w:rsidR="008832FB" w:rsidRPr="000B7E95" w:rsidRDefault="000B7E95" w:rsidP="00CF6B8E">
      <w:r w:rsidRPr="000B7E95">
        <w:t xml:space="preserve">Jusqu'au 13 novembre, ce centre de diffusion du Vieux-Montréal prête ses murs à deux expositions solos simultanées: l'une de la renommée sculpteure belge </w:t>
      </w:r>
      <w:proofErr w:type="spellStart"/>
      <w:r w:rsidRPr="000B7E95">
        <w:t>Berlinde</w:t>
      </w:r>
      <w:proofErr w:type="spellEnd"/>
      <w:r w:rsidRPr="000B7E95">
        <w:t xml:space="preserve"> De </w:t>
      </w:r>
      <w:proofErr w:type="spellStart"/>
      <w:r w:rsidRPr="000B7E95">
        <w:t>Bruychere</w:t>
      </w:r>
      <w:proofErr w:type="spellEnd"/>
      <w:r w:rsidRPr="000B7E95">
        <w:t xml:space="preserve"> et l'autre, du peintre américain John </w:t>
      </w:r>
      <w:proofErr w:type="spellStart"/>
      <w:r w:rsidRPr="000B7E95">
        <w:t>Currin</w:t>
      </w:r>
      <w:proofErr w:type="spellEnd"/>
      <w:r w:rsidRPr="000B7E95">
        <w:t xml:space="preserve">. De </w:t>
      </w:r>
      <w:proofErr w:type="spellStart"/>
      <w:r w:rsidRPr="000B7E95">
        <w:t>Bruyckere</w:t>
      </w:r>
      <w:proofErr w:type="spellEnd"/>
      <w:r w:rsidRPr="000B7E95">
        <w:t xml:space="preserve">, qui a acquis une stature internationale à la Biennale de Venise en 2003, se spécialise dans la sculpture utilisant divers médiums, dont la cire, le bois, la laine, les peaux de chevaux et leurs crins. Ses </w:t>
      </w:r>
      <w:proofErr w:type="spellStart"/>
      <w:r w:rsidRPr="000B7E95">
        <w:t>oeuvres</w:t>
      </w:r>
      <w:proofErr w:type="spellEnd"/>
      <w:r w:rsidRPr="000B7E95">
        <w:t xml:space="preserve"> parlent de souffrance, de vulnérabilité, d'amour et de brutalité. Réputé comme l'un des artistes les plus dérangeants de sa génération, John </w:t>
      </w:r>
      <w:proofErr w:type="spellStart"/>
      <w:r w:rsidRPr="000B7E95">
        <w:t>Currin</w:t>
      </w:r>
      <w:proofErr w:type="spellEnd"/>
      <w:r w:rsidRPr="000B7E95">
        <w:t xml:space="preserve"> crée des tableaux qui traduisent une technique méticuleuse et virtuose, qui puisent dans d'autres modes de représentation tirés de la culture populaire (cinéma, </w:t>
      </w:r>
      <w:proofErr w:type="spellStart"/>
      <w:r w:rsidRPr="000B7E95">
        <w:t>pin up</w:t>
      </w:r>
      <w:proofErr w:type="spellEnd"/>
      <w:r w:rsidRPr="000B7E95">
        <w:t>, porno scandinave...)</w:t>
      </w:r>
    </w:p>
    <w:p w14:paraId="7A8B546C" w14:textId="77777777" w:rsidR="000B7E95" w:rsidRPr="000B7E95" w:rsidRDefault="000B7E95" w:rsidP="00CF6B8E">
      <w:r w:rsidRPr="000B7E95">
        <w:t>Galerie de l'UQAM</w:t>
      </w:r>
    </w:p>
    <w:p w14:paraId="4E329A56" w14:textId="77777777" w:rsidR="000B7E95" w:rsidRPr="000B7E95" w:rsidRDefault="000B7E95" w:rsidP="00CF6B8E">
      <w:r w:rsidRPr="000B7E95">
        <w:lastRenderedPageBreak/>
        <w:t xml:space="preserve">Quatre expositions investiront la Galerie de l'UQAM cet automne, à commencer par </w:t>
      </w:r>
      <w:proofErr w:type="spellStart"/>
      <w:r w:rsidRPr="000B7E95">
        <w:t>Some</w:t>
      </w:r>
      <w:proofErr w:type="spellEnd"/>
      <w:r w:rsidRPr="000B7E95">
        <w:t xml:space="preserve"> Thames, de l'artiste américaine </w:t>
      </w:r>
      <w:proofErr w:type="spellStart"/>
      <w:r w:rsidRPr="000B7E95">
        <w:t>Roni</w:t>
      </w:r>
      <w:proofErr w:type="spellEnd"/>
      <w:r w:rsidRPr="000B7E95">
        <w:t xml:space="preserve"> Horn, dont les photographies explorent la relation entre l'humain et la nature (expo présentée dans le cadre du Mois de la photo.) En simultanée (du 6 septembre au 8 octobre), l'artiste Édith Brunette présente les fruits de ses recherches sur l'intrusion des caméras de surveillance dans la vie privée. Du 28 octobre au 3 décembre, l'artiste montréalais multidisciplinaire Patrick Bernatchez présente son plus récent projet intitulé </w:t>
      </w:r>
      <w:proofErr w:type="spellStart"/>
      <w:r w:rsidRPr="000B7E95">
        <w:t>Lost</w:t>
      </w:r>
      <w:proofErr w:type="spellEnd"/>
      <w:r w:rsidRPr="000B7E95">
        <w:t xml:space="preserve"> in time.</w:t>
      </w:r>
    </w:p>
    <w:p w14:paraId="0657ACB0" w14:textId="77777777" w:rsidR="000B7E95" w:rsidRPr="000B7E95" w:rsidRDefault="000B7E95" w:rsidP="00CF6B8E">
      <w:r w:rsidRPr="000B7E95">
        <w:t>Musée McCord</w:t>
      </w:r>
    </w:p>
    <w:p w14:paraId="6C888E70" w14:textId="77777777" w:rsidR="000B7E95" w:rsidRPr="000B7E95" w:rsidRDefault="000B7E95" w:rsidP="00CF6B8E">
      <w:r w:rsidRPr="000B7E95">
        <w:t xml:space="preserve">À compter du 16 septembre, le Musée McCord renouvelle son exposition permanente avec l'arrivée de Montréal - Points de vue, nouvelle exposition qui fait appel aux nouveaux médias (bornes tactiles, postes d'écoute audio, </w:t>
      </w:r>
      <w:proofErr w:type="spellStart"/>
      <w:r w:rsidRPr="000B7E95">
        <w:t>postcasts</w:t>
      </w:r>
      <w:proofErr w:type="spellEnd"/>
      <w:r w:rsidRPr="000B7E95">
        <w:t>...) qui présente 10 facettes différentes de l'histoire de la ville de Montréal.</w:t>
      </w:r>
    </w:p>
    <w:p w14:paraId="4DCD48DC" w14:textId="77777777" w:rsidR="000B7E95" w:rsidRPr="000B7E95" w:rsidRDefault="000B7E95" w:rsidP="00CF6B8E">
      <w:r w:rsidRPr="000B7E95">
        <w:t>Dans le cadre du Mois de la photo, le Musée présente Luis Jacob du 2 septembre au 20 novembre avec L'</w:t>
      </w:r>
      <w:proofErr w:type="spellStart"/>
      <w:r w:rsidRPr="000B7E95">
        <w:t>oeil</w:t>
      </w:r>
      <w:proofErr w:type="spellEnd"/>
      <w:r w:rsidRPr="000B7E95">
        <w:t>, la brèche, l'image, exposition consacrée à cet artiste, commissaire et auteur qui se distingue par la grande variété des formes de ses sujets et des médiums qu'il emprunte.</w:t>
      </w:r>
    </w:p>
    <w:p w14:paraId="57710898" w14:textId="77777777" w:rsidR="000B7E95" w:rsidRPr="000B7E95" w:rsidRDefault="000B7E95" w:rsidP="00CF6B8E">
      <w:r w:rsidRPr="000B7E95">
        <w:t xml:space="preserve">Les visiteurs ont jusqu'au 16 octobre pour parcourir l'exposition Panorama Montréal d'André </w:t>
      </w:r>
      <w:proofErr w:type="spellStart"/>
      <w:r w:rsidRPr="000B7E95">
        <w:t>Cornellier</w:t>
      </w:r>
      <w:proofErr w:type="spellEnd"/>
      <w:r w:rsidRPr="000B7E95">
        <w:t>, qui réunit plus de 1300 photographies composant un tableau dynamique et captivant de la ville de Montréal.</w:t>
      </w:r>
    </w:p>
    <w:p w14:paraId="2663A5E8" w14:textId="77777777" w:rsidR="000B7E95" w:rsidRPr="000B7E95" w:rsidRDefault="000B7E95" w:rsidP="00CF6B8E">
      <w:r w:rsidRPr="000B7E95">
        <w:t>Musée Pointe-à-</w:t>
      </w:r>
      <w:proofErr w:type="spellStart"/>
      <w:r w:rsidRPr="000B7E95">
        <w:t>Callière</w:t>
      </w:r>
      <w:proofErr w:type="spellEnd"/>
    </w:p>
    <w:p w14:paraId="57E08454" w14:textId="77777777" w:rsidR="000B7E95" w:rsidRPr="000B7E95" w:rsidRDefault="000B7E95" w:rsidP="00CF6B8E">
      <w:r w:rsidRPr="000B7E95">
        <w:t xml:space="preserve">L'Inde sera célébrée dans toute sa splendeur, sa poésie, son folklore et sa richesse, à compter du 8 novembre (jusqu'au 6 mai), avec l'exposition Couleurs de l'Inde, qui propose des artéfacts indiens provenant de collections françaises et canadiennes ainsi que de photographies de Suzanne </w:t>
      </w:r>
      <w:proofErr w:type="spellStart"/>
      <w:r w:rsidRPr="000B7E95">
        <w:t>Held</w:t>
      </w:r>
      <w:proofErr w:type="spellEnd"/>
      <w:r w:rsidRPr="000B7E95">
        <w:t>.</w:t>
      </w:r>
    </w:p>
    <w:p w14:paraId="5B417C8E" w14:textId="77777777" w:rsidR="000B7E95" w:rsidRPr="000B7E95" w:rsidRDefault="000B7E95" w:rsidP="00CF6B8E">
      <w:r w:rsidRPr="000B7E95">
        <w:t>Musée des beaux-arts du Canada</w:t>
      </w:r>
    </w:p>
    <w:p w14:paraId="7A543EF4" w14:textId="77777777" w:rsidR="000B7E95" w:rsidRPr="000B7E95" w:rsidRDefault="000B7E95" w:rsidP="00CF6B8E">
      <w:r w:rsidRPr="000B7E95">
        <w:t xml:space="preserve">Du 3 septembre au 7 janvier 2012, l'exposition Embellir l'architecture. Dessins décoratifs et architecturaux d'Italie (1550-1800) propose une installation qui examine comment les artistes italiens des XVIe, XVIIe et XVIIIe siècles ont abordé le design d'architecture et ont embelli les intérieurs sacrés et séculiers à l'aide de </w:t>
      </w:r>
      <w:proofErr w:type="spellStart"/>
      <w:r w:rsidRPr="000B7E95">
        <w:t>trompe-l'oeil</w:t>
      </w:r>
      <w:proofErr w:type="spellEnd"/>
      <w:r w:rsidRPr="000B7E95">
        <w:t xml:space="preserve"> et d'ornements tridimensionnels.</w:t>
      </w:r>
    </w:p>
    <w:p w14:paraId="0D002203" w14:textId="77777777" w:rsidR="000B7E95" w:rsidRDefault="000B7E95" w:rsidP="00CF6B8E">
      <w:r w:rsidRPr="000B7E95">
        <w:t xml:space="preserve">Du 7 octobre au 29 janvier, le Musée propose aussi une rétrospective du travail de l'artiste conceptuel David </w:t>
      </w:r>
      <w:proofErr w:type="spellStart"/>
      <w:r w:rsidRPr="000B7E95">
        <w:t>Askevold</w:t>
      </w:r>
      <w:proofErr w:type="spellEnd"/>
      <w:r w:rsidRPr="000B7E95">
        <w:t>, qui présente ses explorations sous forme de sculptures et d'installation, film et vidéo ainsi qu'</w:t>
      </w:r>
      <w:proofErr w:type="spellStart"/>
      <w:r w:rsidRPr="000B7E95">
        <w:t>oeuvres</w:t>
      </w:r>
      <w:proofErr w:type="spellEnd"/>
      <w:r w:rsidRPr="000B7E95">
        <w:t xml:space="preserve"> photo textes et images numériques.</w:t>
      </w:r>
    </w:p>
    <w:p w14:paraId="0DE7962E" w14:textId="77777777" w:rsidR="000B7E95" w:rsidRDefault="008504B9" w:rsidP="00CF6B8E">
      <w:r>
        <w:t>Les musées et leurs publics :</w:t>
      </w:r>
    </w:p>
    <w:p w14:paraId="08791C09" w14:textId="7B2BE388" w:rsidR="008504B9" w:rsidRDefault="008504B9" w:rsidP="00CF6B8E">
      <w:r w:rsidRPr="008504B9">
        <w:t xml:space="preserve">Pour remplir adéquatement leur mission, </w:t>
      </w:r>
      <w:r w:rsidR="00096468" w:rsidRPr="00096468">
        <w:t>les institutions muséales </w:t>
      </w:r>
      <w:r w:rsidRPr="008504B9">
        <w:t>doivent analyser les comportements des visiteurs, s’interroger sur la portée de propositions culturelles, préciser leurs intentions</w:t>
      </w:r>
      <w:r w:rsidR="001B3D25">
        <w:t>.</w:t>
      </w:r>
    </w:p>
    <w:p w14:paraId="34FDCA11" w14:textId="66D1061E" w:rsidR="001B3D25" w:rsidRDefault="00B82BD6" w:rsidP="00CF6B8E">
      <w:r>
        <w:t>« </w:t>
      </w:r>
      <w:r w:rsidRPr="00B82BD6">
        <w:t>Pour qui les musées existent-ils ? Toutes les institutions muséales sont confrontées à cet enjeu fondamental qu’est la relation avec les publics. Pour remplir adéquatement leur mission, elles doivent analyser les comportements des visiteurs, s’interroger sur la portée de propositions culturelles, préciser leurs intentions… L’évaluation muséale s’est ainsi imposée de soi dans le monde muséal. Ses méthodes se sont affinées, ses terrains, diversifiés, ses problématiques, élargies.</w:t>
      </w:r>
      <w:r>
        <w:t> »</w:t>
      </w:r>
      <w:bookmarkStart w:id="0" w:name="_GoBack"/>
      <w:bookmarkEnd w:id="0"/>
    </w:p>
    <w:sectPr w:rsidR="001B3D25" w:rsidSect="00096468">
      <w:headerReference w:type="even" r:id="rId8"/>
      <w:headerReference w:type="default" r:id="rId9"/>
      <w:footerReference w:type="even" r:id="rId10"/>
      <w:footerReference w:type="default" r:id="rId11"/>
      <w:headerReference w:type="first" r:id="rId12"/>
      <w:footerReference w:type="first" r:id="rId13"/>
      <w:pgSz w:w="11907" w:h="16840" w:code="9"/>
      <w:pgMar w:top="1134" w:right="1503" w:bottom="1134" w:left="150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7A168" w14:textId="77777777" w:rsidR="001D3F97" w:rsidRDefault="001D3F97" w:rsidP="008651A8">
      <w:pPr>
        <w:spacing w:after="0" w:line="240" w:lineRule="auto"/>
      </w:pPr>
      <w:r>
        <w:separator/>
      </w:r>
    </w:p>
  </w:endnote>
  <w:endnote w:type="continuationSeparator" w:id="0">
    <w:p w14:paraId="1057E829" w14:textId="77777777" w:rsidR="001D3F97" w:rsidRDefault="001D3F97" w:rsidP="0086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E1064" w14:textId="77777777" w:rsidR="008651A8" w:rsidRDefault="008651A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34378" w14:textId="77777777" w:rsidR="008651A8" w:rsidRDefault="008651A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D9785" w14:textId="77777777" w:rsidR="008651A8" w:rsidRDefault="008651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0763C" w14:textId="77777777" w:rsidR="001D3F97" w:rsidRDefault="001D3F97" w:rsidP="008651A8">
      <w:pPr>
        <w:spacing w:after="0" w:line="240" w:lineRule="auto"/>
      </w:pPr>
      <w:r>
        <w:separator/>
      </w:r>
    </w:p>
  </w:footnote>
  <w:footnote w:type="continuationSeparator" w:id="0">
    <w:p w14:paraId="5A0FFEDA" w14:textId="77777777" w:rsidR="001D3F97" w:rsidRDefault="001D3F97" w:rsidP="008651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34330" w14:textId="77777777" w:rsidR="008651A8" w:rsidRDefault="008651A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918C7" w14:textId="77777777" w:rsidR="008651A8" w:rsidRDefault="008651A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24383" w14:textId="77777777" w:rsidR="008651A8" w:rsidRDefault="008651A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674D96"/>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E95"/>
    <w:rsid w:val="00072153"/>
    <w:rsid w:val="00096468"/>
    <w:rsid w:val="000B7E95"/>
    <w:rsid w:val="00105728"/>
    <w:rsid w:val="001B3D25"/>
    <w:rsid w:val="001D3F97"/>
    <w:rsid w:val="001F2487"/>
    <w:rsid w:val="002F10CC"/>
    <w:rsid w:val="003142C0"/>
    <w:rsid w:val="00342668"/>
    <w:rsid w:val="004A321B"/>
    <w:rsid w:val="004A5BF2"/>
    <w:rsid w:val="004B2330"/>
    <w:rsid w:val="00522D5A"/>
    <w:rsid w:val="005F0205"/>
    <w:rsid w:val="00600388"/>
    <w:rsid w:val="0074491C"/>
    <w:rsid w:val="007F2251"/>
    <w:rsid w:val="008504B9"/>
    <w:rsid w:val="008651A8"/>
    <w:rsid w:val="008832FB"/>
    <w:rsid w:val="0089392C"/>
    <w:rsid w:val="008D02F1"/>
    <w:rsid w:val="008E47A2"/>
    <w:rsid w:val="00AF4A74"/>
    <w:rsid w:val="00B826E4"/>
    <w:rsid w:val="00B82BD6"/>
    <w:rsid w:val="00C6746A"/>
    <w:rsid w:val="00CC0161"/>
    <w:rsid w:val="00CF6B8E"/>
    <w:rsid w:val="00DD0EBF"/>
    <w:rsid w:val="00E36798"/>
    <w:rsid w:val="00EA133F"/>
    <w:rsid w:val="00F54279"/>
    <w:rsid w:val="00F95D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881EC"/>
  <w15:docId w15:val="{59DE9D6D-04EF-4DF5-979A-2EE334651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798"/>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A02215"/>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A02215"/>
    <w:rPr>
      <w:rFonts w:ascii="Consolas" w:hAnsi="Consolas"/>
      <w:sz w:val="21"/>
      <w:szCs w:val="21"/>
    </w:rPr>
  </w:style>
  <w:style w:type="character" w:styleId="Numrodeligne">
    <w:name w:val="line number"/>
    <w:basedOn w:val="Policepardfaut"/>
    <w:uiPriority w:val="99"/>
    <w:semiHidden/>
    <w:unhideWhenUsed/>
    <w:rsid w:val="008E47A2"/>
  </w:style>
  <w:style w:type="paragraph" w:styleId="En-tte">
    <w:name w:val="header"/>
    <w:basedOn w:val="Normal"/>
    <w:link w:val="En-tteCar"/>
    <w:uiPriority w:val="99"/>
    <w:unhideWhenUsed/>
    <w:rsid w:val="008651A8"/>
    <w:pPr>
      <w:tabs>
        <w:tab w:val="center" w:pos="4320"/>
        <w:tab w:val="right" w:pos="8640"/>
      </w:tabs>
      <w:spacing w:after="0" w:line="240" w:lineRule="auto"/>
    </w:pPr>
  </w:style>
  <w:style w:type="character" w:customStyle="1" w:styleId="En-tteCar">
    <w:name w:val="En-tête Car"/>
    <w:basedOn w:val="Policepardfaut"/>
    <w:link w:val="En-tte"/>
    <w:uiPriority w:val="99"/>
    <w:rsid w:val="008651A8"/>
    <w:rPr>
      <w:sz w:val="22"/>
      <w:szCs w:val="22"/>
      <w:lang w:eastAsia="en-US"/>
    </w:rPr>
  </w:style>
  <w:style w:type="paragraph" w:styleId="Pieddepage">
    <w:name w:val="footer"/>
    <w:basedOn w:val="Normal"/>
    <w:link w:val="PieddepageCar"/>
    <w:uiPriority w:val="99"/>
    <w:unhideWhenUsed/>
    <w:rsid w:val="008651A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651A8"/>
    <w:rPr>
      <w:sz w:val="22"/>
      <w:szCs w:val="22"/>
      <w:lang w:eastAsia="en-US"/>
    </w:rPr>
  </w:style>
  <w:style w:type="paragraph" w:styleId="Notedebasdepage">
    <w:name w:val="footnote text"/>
    <w:basedOn w:val="Normal"/>
    <w:link w:val="NotedebasdepageCar"/>
    <w:uiPriority w:val="99"/>
    <w:semiHidden/>
    <w:unhideWhenUsed/>
    <w:rsid w:val="00EA133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A133F"/>
    <w:rPr>
      <w:lang w:eastAsia="en-US"/>
    </w:rPr>
  </w:style>
  <w:style w:type="character" w:styleId="Appelnotedebasdep">
    <w:name w:val="footnote reference"/>
    <w:basedOn w:val="Policepardfaut"/>
    <w:uiPriority w:val="99"/>
    <w:semiHidden/>
    <w:unhideWhenUsed/>
    <w:rsid w:val="00EA133F"/>
    <w:rPr>
      <w:vertAlign w:val="superscript"/>
    </w:rPr>
  </w:style>
  <w:style w:type="character" w:styleId="Lienhypertexte">
    <w:name w:val="Hyperlink"/>
    <w:basedOn w:val="Policepardfaut"/>
    <w:uiPriority w:val="99"/>
    <w:unhideWhenUsed/>
    <w:rsid w:val="00EA133F"/>
    <w:rPr>
      <w:color w:val="0000FF" w:themeColor="hyperlink"/>
      <w:u w:val="single"/>
    </w:rPr>
  </w:style>
  <w:style w:type="character" w:styleId="Lienhypertextesuivivisit">
    <w:name w:val="FollowedHyperlink"/>
    <w:basedOn w:val="Policepardfaut"/>
    <w:uiPriority w:val="99"/>
    <w:semiHidden/>
    <w:unhideWhenUsed/>
    <w:rsid w:val="00EA13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F947BBE-DCA4-4BEA-937A-51A22E767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884</Words>
  <Characters>4863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patprofvb</dc:creator>
  <cp:lastModifiedBy>Tohmé, Antoine</cp:lastModifiedBy>
  <cp:revision>18</cp:revision>
  <dcterms:created xsi:type="dcterms:W3CDTF">2015-09-14T15:35:00Z</dcterms:created>
  <dcterms:modified xsi:type="dcterms:W3CDTF">2020-09-23T12:45:00Z</dcterms:modified>
</cp:coreProperties>
</file>